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BB1DF">
      <w:pPr>
        <w:spacing w:after="200" w:line="276" w:lineRule="auto"/>
        <w:ind w:firstLine="0"/>
        <w:jc w:val="center"/>
        <w:rPr>
          <w:rFonts w:eastAsia="Calibri" w:cs="Times New Roman"/>
          <w:color w:val="auto"/>
          <w:sz w:val="18"/>
          <w:szCs w:val="18"/>
          <w:lang w:eastAsia="en-US"/>
        </w:rPr>
      </w:pPr>
      <w:r>
        <w:rPr>
          <w:rFonts w:eastAsia="Calibri" w:cs="Times New Roman"/>
          <w:color w:val="auto"/>
          <w:sz w:val="22"/>
          <w:szCs w:val="22"/>
        </w:rPr>
        <w:drawing>
          <wp:inline distT="0" distB="0" distL="0" distR="0">
            <wp:extent cx="914400" cy="828675"/>
            <wp:effectExtent l="0" t="0" r="0" b="9525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831B9">
      <w:pPr>
        <w:ind w:firstLine="0"/>
        <w:jc w:val="center"/>
        <w:rPr>
          <w:rFonts w:eastAsia="Calibri" w:cs="Times New Roman"/>
          <w:color w:val="auto"/>
          <w:sz w:val="18"/>
          <w:szCs w:val="18"/>
          <w:lang w:eastAsia="en-US"/>
        </w:rPr>
      </w:pPr>
      <w:r>
        <w:rPr>
          <w:rFonts w:eastAsia="Calibri" w:cs="Times New Roman"/>
          <w:color w:val="auto"/>
          <w:sz w:val="18"/>
          <w:szCs w:val="18"/>
          <w:lang w:eastAsia="en-US"/>
        </w:rPr>
        <w:t>МИНИСТЕРСТВО ОБРАЗОВАНИЯ  И НАУКИ РЕСПУБЛИКИ ДАГЕСТАН</w:t>
      </w:r>
    </w:p>
    <w:p w14:paraId="04E06C55">
      <w:pPr>
        <w:ind w:firstLine="0"/>
        <w:jc w:val="center"/>
        <w:rPr>
          <w:rFonts w:eastAsia="Calibri" w:cs="Times New Roman"/>
          <w:color w:val="auto"/>
          <w:sz w:val="18"/>
          <w:szCs w:val="18"/>
          <w:lang w:eastAsia="en-US"/>
        </w:rPr>
      </w:pPr>
      <w:r>
        <w:rPr>
          <w:rFonts w:eastAsia="Calibri" w:cs="Times New Roman"/>
          <w:color w:val="auto"/>
          <w:sz w:val="18"/>
          <w:szCs w:val="18"/>
          <w:lang w:eastAsia="en-US"/>
        </w:rPr>
        <w:t>МО «БУЙНАКСКИЙ РАЙОН»</w:t>
      </w:r>
    </w:p>
    <w:p w14:paraId="76ECF148">
      <w:pPr>
        <w:ind w:firstLine="0"/>
        <w:jc w:val="center"/>
        <w:rPr>
          <w:rFonts w:eastAsia="Calibri" w:cs="Times New Roman"/>
          <w:color w:val="auto"/>
          <w:sz w:val="18"/>
          <w:szCs w:val="18"/>
          <w:lang w:eastAsia="en-US"/>
        </w:rPr>
      </w:pPr>
      <w:r>
        <w:rPr>
          <w:rFonts w:eastAsia="Calibri" w:cs="Times New Roman"/>
          <w:color w:val="auto"/>
          <w:sz w:val="18"/>
          <w:szCs w:val="18"/>
          <w:lang w:eastAsia="en-US"/>
        </w:rPr>
        <w:t>МКОУ «ВЕРХНЕКАЗАНИЩЕНСКАЯ СРЕДНЯЯ ОБЩЕОБРАЗОВАТЕЛЬНАЯ ШКОЛА №2</w:t>
      </w:r>
    </w:p>
    <w:p w14:paraId="3A9ED673">
      <w:pPr>
        <w:ind w:firstLine="0"/>
        <w:jc w:val="center"/>
        <w:rPr>
          <w:rFonts w:eastAsia="Calibri" w:cs="Times New Roman"/>
          <w:color w:val="auto"/>
          <w:sz w:val="18"/>
          <w:szCs w:val="18"/>
          <w:lang w:eastAsia="en-US"/>
        </w:rPr>
      </w:pPr>
      <w:r>
        <w:rPr>
          <w:rFonts w:eastAsia="Calibri" w:cs="Times New Roman"/>
          <w:color w:val="auto"/>
          <w:sz w:val="18"/>
          <w:szCs w:val="18"/>
          <w:lang w:eastAsia="en-US"/>
        </w:rPr>
        <w:t>ИМЕНИ ГЕРОЯ РОССИИ ДАУДОВА ЗАКИРА АЛИЕВИЧА»</w:t>
      </w:r>
    </w:p>
    <w:p w14:paraId="1067A97D">
      <w:pPr>
        <w:ind w:firstLine="0"/>
        <w:jc w:val="center"/>
        <w:rPr>
          <w:rFonts w:eastAsia="Calibri" w:cs="Times New Roman"/>
          <w:color w:val="auto"/>
          <w:sz w:val="18"/>
          <w:szCs w:val="18"/>
          <w:lang w:eastAsia="en-US"/>
        </w:rPr>
      </w:pPr>
      <w:r>
        <w:rPr>
          <w:rFonts w:eastAsia="Calibri" w:cs="Times New Roman"/>
          <w:color w:val="auto"/>
          <w:sz w:val="18"/>
          <w:szCs w:val="18"/>
          <w:lang w:eastAsia="en-US"/>
        </w:rPr>
        <w:t>368206, РЕСПУБЛИКА ДАГЕСТАН С.В-КАЗАНИЩЕ ТЕЛ.8-928-682-98-52</w:t>
      </w:r>
    </w:p>
    <w:p w14:paraId="5979BCE9">
      <w:pPr>
        <w:tabs>
          <w:tab w:val="left" w:pos="4410"/>
        </w:tabs>
        <w:ind w:firstLine="0"/>
        <w:jc w:val="center"/>
        <w:rPr>
          <w:rFonts w:eastAsia="Calibri" w:cs="Times New Roman"/>
          <w:color w:val="00B0F0"/>
          <w:sz w:val="18"/>
          <w:szCs w:val="18"/>
          <w:u w:val="single"/>
          <w:lang w:eastAsia="en-US"/>
        </w:rPr>
      </w:pPr>
      <w:r>
        <w:fldChar w:fldCharType="begin"/>
      </w:r>
      <w:r>
        <w:instrText xml:space="preserve"> HYPERLINK "mailto:mkou_vk_sosh2@e-dag.ru" </w:instrText>
      </w:r>
      <w:r>
        <w:fldChar w:fldCharType="separate"/>
      </w:r>
      <w:r>
        <w:rPr>
          <w:rFonts w:eastAsia="Calibri" w:cs="Times New Roman"/>
          <w:color w:val="0563C1"/>
          <w:sz w:val="18"/>
          <w:szCs w:val="18"/>
          <w:u w:val="single"/>
          <w:lang w:eastAsia="en-US"/>
        </w:rPr>
        <w:t>mkou_vk_sosh2@e-dag.ru</w:t>
      </w:r>
      <w:r>
        <w:rPr>
          <w:rFonts w:eastAsia="Calibri" w:cs="Times New Roman"/>
          <w:color w:val="0563C1"/>
          <w:sz w:val="18"/>
          <w:szCs w:val="18"/>
          <w:u w:val="single"/>
          <w:lang w:eastAsia="en-US"/>
        </w:rPr>
        <w:fldChar w:fldCharType="end"/>
      </w:r>
      <w:r>
        <w:rPr>
          <w:rFonts w:eastAsia="Calibri" w:cs="Times New Roman"/>
          <w:color w:val="auto"/>
          <w:sz w:val="18"/>
          <w:szCs w:val="18"/>
          <w:lang w:eastAsia="en-US"/>
        </w:rPr>
        <w:t xml:space="preserve"> , адрес сайта: </w:t>
      </w:r>
      <w:r>
        <w:fldChar w:fldCharType="begin"/>
      </w:r>
      <w:r>
        <w:instrText xml:space="preserve"> HYPERLINK "https://sh2-vkazanishhe-r82.gosweb.gosuslugi.ru/" </w:instrText>
      </w:r>
      <w:r>
        <w:fldChar w:fldCharType="separate"/>
      </w:r>
      <w:r>
        <w:rPr>
          <w:rFonts w:eastAsia="Calibri" w:cs="Times New Roman"/>
          <w:color w:val="0563C1"/>
          <w:sz w:val="18"/>
          <w:szCs w:val="18"/>
          <w:u w:val="single"/>
          <w:lang w:eastAsia="en-US"/>
        </w:rPr>
        <w:t>https://sh2-vkazanishhe-r82.gosweb.gosuslugi.ru/</w:t>
      </w:r>
      <w:r>
        <w:rPr>
          <w:rFonts w:eastAsia="Calibri" w:cs="Times New Roman"/>
          <w:color w:val="0563C1"/>
          <w:sz w:val="18"/>
          <w:szCs w:val="18"/>
          <w:u w:val="single"/>
          <w:lang w:eastAsia="en-US"/>
        </w:rPr>
        <w:fldChar w:fldCharType="end"/>
      </w:r>
    </w:p>
    <w:p w14:paraId="6CF7E17F">
      <w:pPr>
        <w:pBdr>
          <w:bottom w:val="single" w:color="auto" w:sz="6" w:space="1"/>
        </w:pBdr>
        <w:ind w:firstLine="0"/>
        <w:jc w:val="center"/>
        <w:rPr>
          <w:rFonts w:eastAsia="Calibri" w:cs="Times New Roman"/>
          <w:color w:val="auto"/>
          <w:sz w:val="18"/>
          <w:szCs w:val="18"/>
          <w:lang w:eastAsia="en-US"/>
        </w:rPr>
      </w:pPr>
      <w:r>
        <w:rPr>
          <w:rFonts w:eastAsia="Calibri" w:cs="Times New Roman"/>
          <w:color w:val="auto"/>
          <w:sz w:val="18"/>
          <w:szCs w:val="18"/>
          <w:lang w:eastAsia="en-US"/>
        </w:rPr>
        <w:t>ИНН    0507019915    ОГРН   1070507004160</w:t>
      </w:r>
    </w:p>
    <w:p w14:paraId="35F0438D">
      <w:pPr>
        <w:pBdr>
          <w:bottom w:val="single" w:color="auto" w:sz="6" w:space="1"/>
        </w:pBdr>
        <w:ind w:firstLine="0"/>
        <w:jc w:val="center"/>
        <w:rPr>
          <w:rFonts w:eastAsia="Calibri" w:cs="Times New Roman"/>
          <w:color w:val="auto"/>
          <w:sz w:val="18"/>
          <w:szCs w:val="18"/>
          <w:lang w:eastAsia="en-US"/>
        </w:rPr>
      </w:pPr>
    </w:p>
    <w:p w14:paraId="77107A0F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14:paraId="03320350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14:paraId="3F13BA46">
      <w:pPr>
        <w:pStyle w:val="7"/>
        <w:rPr>
          <w:b/>
        </w:rPr>
      </w:pPr>
      <w:r>
        <w:rPr>
          <w:b/>
        </w:rPr>
        <w:t>Приказ</w:t>
      </w:r>
      <w:r>
        <w:rPr>
          <w:rFonts w:hint="default"/>
          <w:b/>
          <w:lang w:val="ru-RU"/>
        </w:rPr>
        <w:tab/>
      </w:r>
      <w:r>
        <w:rPr>
          <w:b/>
        </w:rPr>
        <w:t>№</w:t>
      </w:r>
      <w:r>
        <w:rPr>
          <w:rFonts w:hint="default"/>
          <w:b/>
          <w:lang w:val="ru-RU"/>
        </w:rPr>
        <w:t xml:space="preserve">3 </w:t>
      </w:r>
      <w:r>
        <w:rPr>
          <w:b/>
        </w:rPr>
        <w:br w:type="textWrapping"/>
      </w:r>
    </w:p>
    <w:p w14:paraId="6C3A8B7B">
      <w:pPr>
        <w:pStyle w:val="7"/>
        <w:rPr>
          <w:b/>
        </w:rPr>
      </w:pPr>
      <w:r>
        <w:rPr>
          <w:b/>
        </w:rPr>
        <w:t>от «</w:t>
      </w:r>
      <w:r>
        <w:rPr>
          <w:rFonts w:hint="default"/>
          <w:b/>
          <w:lang w:val="ru-RU"/>
        </w:rPr>
        <w:t>03</w:t>
      </w:r>
      <w:r>
        <w:rPr>
          <w:b/>
        </w:rPr>
        <w:t>» марта 202</w:t>
      </w:r>
      <w:r>
        <w:rPr>
          <w:rFonts w:hint="default"/>
          <w:b/>
          <w:lang w:val="ru-RU"/>
        </w:rPr>
        <w:t xml:space="preserve">6 </w:t>
      </w:r>
      <w:r>
        <w:rPr>
          <w:b/>
        </w:rPr>
        <w:t>года.</w:t>
      </w:r>
    </w:p>
    <w:p w14:paraId="56279BD6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</w:p>
    <w:p w14:paraId="30747CE0">
      <w:pPr>
        <w:spacing w:line="276" w:lineRule="auto"/>
        <w:ind w:firstLine="0"/>
        <w:jc w:val="center"/>
        <w:rPr>
          <w:rFonts w:cs="Times New Roman"/>
          <w:b/>
          <w:color w:val="auto"/>
          <w:sz w:val="24"/>
          <w:szCs w:val="24"/>
        </w:rPr>
      </w:pPr>
      <w:bookmarkStart w:id="0" w:name="_GoBack"/>
      <w:r>
        <w:rPr>
          <w:rFonts w:cs="Times New Roman"/>
          <w:b/>
          <w:color w:val="auto"/>
          <w:sz w:val="24"/>
          <w:szCs w:val="24"/>
        </w:rPr>
        <w:t>Об участии в проведении Всероссийских проверочных работ.</w:t>
      </w:r>
    </w:p>
    <w:p w14:paraId="554A45C7">
      <w:pPr>
        <w:spacing w:line="276" w:lineRule="auto"/>
        <w:ind w:firstLine="0"/>
        <w:jc w:val="center"/>
        <w:rPr>
          <w:rFonts w:hint="default" w:cs="Times New Roman"/>
          <w:b/>
          <w:color w:val="auto"/>
          <w:sz w:val="24"/>
          <w:szCs w:val="24"/>
          <w:lang w:val="ru-RU"/>
        </w:rPr>
      </w:pPr>
      <w:r>
        <w:rPr>
          <w:rFonts w:cs="Times New Roman"/>
          <w:b/>
          <w:color w:val="auto"/>
          <w:sz w:val="24"/>
          <w:szCs w:val="24"/>
        </w:rPr>
        <w:t xml:space="preserve"> по МКОУ « Верхнеказанищенс</w:t>
      </w:r>
      <w:r>
        <w:rPr>
          <w:rFonts w:cs="Times New Roman"/>
          <w:b/>
          <w:color w:val="auto"/>
          <w:sz w:val="24"/>
          <w:szCs w:val="24"/>
          <w:lang w:val="ru-RU"/>
        </w:rPr>
        <w:t>кая</w:t>
      </w:r>
      <w:r>
        <w:rPr>
          <w:rFonts w:hint="default" w:cs="Times New Roman"/>
          <w:b/>
          <w:color w:val="auto"/>
          <w:sz w:val="24"/>
          <w:szCs w:val="24"/>
          <w:lang w:val="ru-RU"/>
        </w:rPr>
        <w:t xml:space="preserve"> </w:t>
      </w:r>
      <w:r>
        <w:rPr>
          <w:rFonts w:cs="Times New Roman"/>
          <w:b/>
          <w:color w:val="auto"/>
          <w:sz w:val="24"/>
          <w:szCs w:val="24"/>
        </w:rPr>
        <w:t xml:space="preserve"> СОШ №2 имени Героя России Даудова Закира Алиевича»</w:t>
      </w:r>
      <w:r>
        <w:rPr>
          <w:rFonts w:hint="default" w:cs="Times New Roman"/>
          <w:b/>
          <w:color w:val="auto"/>
          <w:sz w:val="24"/>
          <w:szCs w:val="24"/>
          <w:lang w:val="ru-RU"/>
        </w:rPr>
        <w:t xml:space="preserve"> на 2025-2026 уч.год.</w:t>
      </w:r>
    </w:p>
    <w:p w14:paraId="2988EAC0">
      <w:pPr>
        <w:spacing w:line="276" w:lineRule="auto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</w:p>
    <w:bookmarkEnd w:id="0"/>
    <w:p w14:paraId="49D3CCE3">
      <w:pPr>
        <w:spacing w:line="276" w:lineRule="auto"/>
        <w:ind w:firstLine="0"/>
        <w:jc w:val="center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соответствии с письмом Федеральной службы по надзору в сфере образования и науки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07</w:t>
      </w:r>
      <w:r>
        <w:rPr>
          <w:rFonts w:hint="default"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.2025 №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91</w:t>
      </w:r>
    </w:p>
    <w:p w14:paraId="49F69DA1">
      <w:pPr>
        <w:spacing w:line="276" w:lineRule="auto"/>
        <w:ind w:firstLine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pacing w:val="-4"/>
          <w:sz w:val="24"/>
          <w:szCs w:val="24"/>
        </w:rPr>
        <w:t>В рамках проведения Всероссийских проверочных работ (далее – ВПР) на основании приказа Управления образованием Буйнакского района</w:t>
      </w:r>
      <w:r>
        <w:rPr>
          <w:rFonts w:hint="default" w:ascii="Times New Roman" w:hAnsi="Times New Roman" w:cs="Times New Roman"/>
          <w:color w:val="auto"/>
          <w:spacing w:val="-4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264</w:t>
      </w:r>
      <w:r>
        <w:rPr>
          <w:rFonts w:hint="default" w:ascii="Times New Roman" w:hAnsi="Times New Roman" w:cs="Times New Roman"/>
          <w:sz w:val="24"/>
          <w:szCs w:val="24"/>
        </w:rPr>
        <w:t xml:space="preserve"> от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 г.</w:t>
      </w:r>
    </w:p>
    <w:p w14:paraId="42D10042">
      <w:pPr>
        <w:spacing w:line="276" w:lineRule="auto"/>
        <w:ind w:firstLine="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Приказываю:</w:t>
      </w:r>
    </w:p>
    <w:p w14:paraId="7E185532">
      <w:pPr>
        <w:pStyle w:val="6"/>
        <w:tabs>
          <w:tab w:val="left" w:pos="-540"/>
        </w:tabs>
        <w:spacing w:line="276" w:lineRule="auto"/>
        <w:ind w:left="0" w:firstLine="709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 Провести Всероссийские проверочные работы (далее – ВПР) в соответствии с                                             планом-графиком (приложение 1).</w:t>
      </w:r>
    </w:p>
    <w:p w14:paraId="435F9D4B">
      <w:pPr>
        <w:spacing w:before="120" w:after="60" w:line="276" w:lineRule="auto"/>
        <w:ind w:firstLine="709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2.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Назначить организаторами в аудиториях:</w:t>
      </w:r>
    </w:p>
    <w:p w14:paraId="0AA6B8E1">
      <w:pPr>
        <w:spacing w:before="120" w:after="60" w:line="276" w:lineRule="auto"/>
        <w:ind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- в 4 классах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Насруллаеву Д.Д.-учительницу нач.кл.</w:t>
      </w:r>
    </w:p>
    <w:p w14:paraId="3729D033">
      <w:pPr>
        <w:spacing w:before="120" w:after="60" w:line="276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- в 5 классах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Алимурзаву Н.Ш.-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психолога школы</w:t>
      </w:r>
      <w:r>
        <w:rPr>
          <w:rFonts w:hint="default" w:ascii="Times New Roman" w:hAnsi="Times New Roman" w:cs="Times New Roman"/>
          <w:sz w:val="24"/>
          <w:szCs w:val="24"/>
        </w:rPr>
        <w:t xml:space="preserve"> ;</w:t>
      </w:r>
    </w:p>
    <w:p w14:paraId="2149AD71">
      <w:pPr>
        <w:pStyle w:val="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- в 6 классах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Касымову С.Ш психолога школы;</w:t>
      </w:r>
    </w:p>
    <w:p w14:paraId="79349FEE">
      <w:pPr>
        <w:pStyle w:val="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в 7 классах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–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Халатову М.Ш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-вожатого школы,</w:t>
      </w:r>
    </w:p>
    <w:p w14:paraId="281B785D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- в 8 классах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  </w:t>
      </w:r>
      <w:r>
        <w:rPr>
          <w:rFonts w:hint="default" w:ascii="Times New Roman" w:hAnsi="Times New Roman" w:cs="Times New Roman"/>
          <w:sz w:val="24"/>
          <w:szCs w:val="24"/>
        </w:rPr>
        <w:t>Зубаирову М.А.- логопеда школы ;</w:t>
      </w:r>
    </w:p>
    <w:p w14:paraId="7BE79261">
      <w:pPr>
        <w:pStyle w:val="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- в 10 классе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 Юсупову А.Г. – зам. по безопастн.школы ;</w:t>
      </w:r>
    </w:p>
    <w:p w14:paraId="38EC88C3">
      <w:pPr>
        <w:spacing w:before="120" w:after="6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    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 В соответствии с порядком проведения ВПР провести проверочную работув</w:t>
      </w:r>
    </w:p>
    <w:p w14:paraId="58861A11">
      <w:pPr>
        <w:pStyle w:val="7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 а,б,в классах на следующих уроках</w:t>
      </w:r>
    </w:p>
    <w:p w14:paraId="73128477">
      <w:pPr>
        <w:pStyle w:val="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:– по русскому языку</w:t>
      </w:r>
      <w:r>
        <w:rPr>
          <w:rFonts w:hint="default" w:ascii="Times New Roman" w:hAnsi="Times New Roman" w:cs="Times New Roman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sz w:val="24"/>
          <w:szCs w:val="24"/>
        </w:rPr>
        <w:t>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г. на 2 уроке;</w:t>
      </w:r>
    </w:p>
    <w:p w14:paraId="70D3A391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– по математике-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22</w:t>
      </w:r>
      <w:r>
        <w:rPr>
          <w:rFonts w:hint="default" w:ascii="Times New Roman" w:hAnsi="Times New Roman" w:cs="Times New Roman"/>
          <w:sz w:val="24"/>
          <w:szCs w:val="24"/>
        </w:rPr>
        <w:t>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г. на 3 уроке;</w:t>
      </w:r>
    </w:p>
    <w:p w14:paraId="2CC39356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–по окружающему миру -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7.04.202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г. на 3 уроке;</w:t>
      </w:r>
    </w:p>
    <w:p w14:paraId="1AACC768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  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 Выделить для проведения в 4классах ВПР следующие помещения: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2C57836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– по русскому языку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74</w:t>
      </w:r>
      <w:r>
        <w:rPr>
          <w:rFonts w:hint="default" w:ascii="Times New Roman" w:hAnsi="Times New Roman" w:cs="Times New Roman"/>
          <w:sz w:val="24"/>
          <w:szCs w:val="24"/>
        </w:rPr>
        <w:t xml:space="preserve"> человек,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класса,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помещения;</w:t>
      </w:r>
    </w:p>
    <w:p w14:paraId="286ABC51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– по математике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74</w:t>
      </w:r>
      <w:r>
        <w:rPr>
          <w:rFonts w:hint="default" w:ascii="Times New Roman" w:hAnsi="Times New Roman" w:cs="Times New Roman"/>
          <w:sz w:val="24"/>
          <w:szCs w:val="24"/>
        </w:rPr>
        <w:t xml:space="preserve"> человек,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класса 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помещения;</w:t>
      </w:r>
    </w:p>
    <w:p w14:paraId="35E126F8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- по окружающему миру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74</w:t>
      </w:r>
      <w:r>
        <w:rPr>
          <w:rFonts w:hint="default" w:ascii="Times New Roman" w:hAnsi="Times New Roman" w:cs="Times New Roman"/>
          <w:sz w:val="24"/>
          <w:szCs w:val="24"/>
        </w:rPr>
        <w:t xml:space="preserve"> человек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класса,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помещения;</w:t>
      </w:r>
    </w:p>
    <w:p w14:paraId="5CE1F643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 В соответствии с порядком проведения ВПР провести проверочную работу</w:t>
      </w:r>
    </w:p>
    <w:p w14:paraId="61553817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в 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а,б,в классах</w:t>
      </w:r>
    </w:p>
    <w:p w14:paraId="63E7DC12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на следующих уроках:</w:t>
      </w:r>
    </w:p>
    <w:p w14:paraId="1928D231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– по русскому языку-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sz w:val="24"/>
          <w:szCs w:val="24"/>
        </w:rPr>
        <w:t>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г. на 2 уроке;</w:t>
      </w:r>
    </w:p>
    <w:p w14:paraId="3D60F97E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– по математике-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22</w:t>
      </w:r>
      <w:r>
        <w:rPr>
          <w:rFonts w:hint="default" w:ascii="Times New Roman" w:hAnsi="Times New Roman" w:cs="Times New Roman"/>
          <w:sz w:val="24"/>
          <w:szCs w:val="24"/>
        </w:rPr>
        <w:t>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г. на 3 уроке;</w:t>
      </w:r>
    </w:p>
    <w:p w14:paraId="21B6D1C0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– по истории-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7.04.202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г.на 2,3,4 уроках;</w:t>
      </w:r>
    </w:p>
    <w:p w14:paraId="62C59ADB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- биология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.04.202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г. на 1- 3уроках  </w:t>
      </w:r>
    </w:p>
    <w:p w14:paraId="40DCAD64">
      <w:pPr>
        <w:pStyle w:val="7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 Выделить для проведения ВПР в 5 классах следующие помещения: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9B58026">
      <w:pPr>
        <w:pStyle w:val="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– по русскому языку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76</w:t>
      </w:r>
      <w:r>
        <w:rPr>
          <w:rFonts w:hint="default" w:ascii="Times New Roman" w:hAnsi="Times New Roman" w:cs="Times New Roman"/>
          <w:sz w:val="24"/>
          <w:szCs w:val="24"/>
        </w:rPr>
        <w:t xml:space="preserve"> человек, 3 класса, 3 помещения;</w:t>
      </w:r>
    </w:p>
    <w:p w14:paraId="7F452109">
      <w:pPr>
        <w:pStyle w:val="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– по математике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76</w:t>
      </w:r>
      <w:r>
        <w:rPr>
          <w:rFonts w:hint="default" w:ascii="Times New Roman" w:hAnsi="Times New Roman" w:cs="Times New Roman"/>
          <w:sz w:val="24"/>
          <w:szCs w:val="24"/>
        </w:rPr>
        <w:t xml:space="preserve"> человек,3 класса , 3 помещения;</w:t>
      </w:r>
    </w:p>
    <w:p w14:paraId="255FEBF2">
      <w:pPr>
        <w:pStyle w:val="7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– по истории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76</w:t>
      </w:r>
      <w:r>
        <w:rPr>
          <w:rFonts w:hint="default" w:ascii="Times New Roman" w:hAnsi="Times New Roman" w:cs="Times New Roman"/>
          <w:sz w:val="24"/>
          <w:szCs w:val="24"/>
        </w:rPr>
        <w:t xml:space="preserve"> человек, 3 класса, 3 кабинета;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</w:t>
      </w:r>
    </w:p>
    <w:p w14:paraId="20A38087">
      <w:pPr>
        <w:pStyle w:val="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 биология –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76</w:t>
      </w:r>
      <w:r>
        <w:rPr>
          <w:rFonts w:hint="default" w:ascii="Times New Roman" w:hAnsi="Times New Roman" w:cs="Times New Roman"/>
          <w:sz w:val="24"/>
          <w:szCs w:val="24"/>
        </w:rPr>
        <w:t xml:space="preserve"> человек,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.на 1- 3уроках  </w:t>
      </w:r>
    </w:p>
    <w:p w14:paraId="0B6ACE46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</w:p>
    <w:p w14:paraId="2C790AB4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7.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 В соответствии с порядком проведения ВПР 6 а,б,в классах провести </w:t>
      </w:r>
    </w:p>
    <w:p w14:paraId="0A52DFD1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проверочную работу ;</w:t>
      </w:r>
    </w:p>
    <w:p w14:paraId="2BCA5B2D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– по русскому языку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.04.202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г. на 2 уроке;</w:t>
      </w:r>
    </w:p>
    <w:p w14:paraId="1E91953B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– по математике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.04.202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г. на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1-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 урок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ах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; </w:t>
      </w:r>
    </w:p>
    <w:p w14:paraId="6803F726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 по истории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.04.202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г. на 3-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урок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ах</w:t>
      </w:r>
    </w:p>
    <w:p w14:paraId="58FF9D1E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 по географии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.04.2025г.на 2-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урок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ах</w:t>
      </w:r>
    </w:p>
    <w:p w14:paraId="67696DA5">
      <w:pPr>
        <w:pStyle w:val="7"/>
        <w:ind w:firstLine="0"/>
        <w:rPr>
          <w:rFonts w:hint="default" w:ascii="Times New Roman" w:hAnsi="Times New Roman" w:eastAsia="Calibri" w:cs="Times New Roman"/>
          <w:b/>
          <w:color w:val="auto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color w:val="auto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8.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 Выделить для проведения ВПР в 6а,б,в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классах следующие помещения: </w:t>
      </w:r>
    </w:p>
    <w:p w14:paraId="3283CDC9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– по русскому языку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57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 ,3 класса, 3 кабинета;</w:t>
      </w:r>
    </w:p>
    <w:p w14:paraId="3A7DB365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– по математике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57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 ,3 класса, 3 кабинета</w:t>
      </w:r>
    </w:p>
    <w:p w14:paraId="138E3CFE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- по истории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57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 ,3 класса, 3 кабинета;</w:t>
      </w:r>
    </w:p>
    <w:p w14:paraId="6805A154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- по географии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57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 ,3 класса, 3 кабинета;</w:t>
      </w:r>
    </w:p>
    <w:p w14:paraId="0935AEF9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9.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 В соответствии с порядком проведения ВПР провести проверочную работу </w:t>
      </w:r>
    </w:p>
    <w:p w14:paraId="5C0EDF87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в 7а,б,в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классах на следующих уроках:</w:t>
      </w:r>
    </w:p>
    <w:p w14:paraId="600919D1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по русскому языку 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05</w:t>
      </w:r>
      <w:r>
        <w:rPr>
          <w:rFonts w:hint="default"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г. на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-4</w:t>
      </w:r>
      <w:r>
        <w:rPr>
          <w:rFonts w:hint="default" w:ascii="Times New Roman" w:hAnsi="Times New Roman" w:cs="Times New Roman"/>
          <w:sz w:val="24"/>
          <w:szCs w:val="24"/>
        </w:rPr>
        <w:t xml:space="preserve"> урок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ах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 w14:paraId="44BFC2CD">
      <w:pPr>
        <w:spacing w:before="120" w:line="276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– по математике  -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06</w:t>
      </w:r>
      <w:r>
        <w:rPr>
          <w:rFonts w:hint="default"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.2025г.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2-</w:t>
      </w:r>
      <w:r>
        <w:rPr>
          <w:rFonts w:hint="default" w:ascii="Times New Roman" w:hAnsi="Times New Roman" w:cs="Times New Roman"/>
          <w:sz w:val="24"/>
          <w:szCs w:val="24"/>
        </w:rPr>
        <w:t xml:space="preserve">3 уроке; </w:t>
      </w:r>
    </w:p>
    <w:p w14:paraId="10C174A7">
      <w:pPr>
        <w:spacing w:before="120" w:line="276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по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истории-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07</w:t>
      </w:r>
      <w:r>
        <w:rPr>
          <w:rFonts w:hint="default"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г. на 4-5уроках, </w:t>
      </w:r>
    </w:p>
    <w:p w14:paraId="231E03E1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по биологии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r>
        <w:rPr>
          <w:rFonts w:hint="default"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г.на 2-4 уроках</w:t>
      </w:r>
    </w:p>
    <w:p w14:paraId="47CFB7FE">
      <w:pPr>
        <w:pStyle w:val="7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10.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 Выделить для проведения ВПРв 7а,б,в классах следующие помещения:</w:t>
      </w:r>
    </w:p>
    <w:p w14:paraId="3288D958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– по русскому языку-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62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 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кабинета;</w:t>
      </w:r>
    </w:p>
    <w:p w14:paraId="0A0427D0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по математике 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человек 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кабинета;</w:t>
      </w:r>
    </w:p>
    <w:p w14:paraId="0B3CF7FD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 истории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62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человек 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кабинета;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899207C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- по биологии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r>
        <w:rPr>
          <w:rFonts w:hint="default"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г.на 2-4 уроках</w:t>
      </w:r>
    </w:p>
    <w:p w14:paraId="5EF853AE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11.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. В соответствии с порядком проведения ВПР провести проверочную работу </w:t>
      </w:r>
    </w:p>
    <w:p w14:paraId="04D300B4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в 8 а,б,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 классах на следующих уроках:</w:t>
      </w:r>
    </w:p>
    <w:p w14:paraId="55017703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по русскому языку- 2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.04.202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г. на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уроке,</w:t>
      </w:r>
    </w:p>
    <w:p w14:paraId="2F75D419">
      <w:pPr>
        <w:pStyle w:val="6"/>
        <w:spacing w:before="120" w:line="276" w:lineRule="auto"/>
        <w:ind w:left="0"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– по математике -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.04. 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г. 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урок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ах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</w:t>
      </w:r>
    </w:p>
    <w:p w14:paraId="1B009213">
      <w:pPr>
        <w:spacing w:before="120" w:line="276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по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химия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04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г.на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3 урок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ах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; </w:t>
      </w:r>
    </w:p>
    <w:p w14:paraId="6DF2A9B5">
      <w:pPr>
        <w:spacing w:before="120" w:line="276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 по биологии – 05.05.2025г. на  2-3 уроке</w:t>
      </w:r>
    </w:p>
    <w:p w14:paraId="5437D27F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12.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 Выделить для проведения ВПР в 8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а,б,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классах следующие помещения:</w:t>
      </w:r>
    </w:p>
    <w:p w14:paraId="26194C8E">
      <w:pPr>
        <w:spacing w:before="120" w:line="276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– по русскому языку- 5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кабинета;</w:t>
      </w:r>
    </w:p>
    <w:p w14:paraId="4B0B1B83">
      <w:pPr>
        <w:spacing w:before="120" w:line="276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по математике -5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 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кабинета; </w:t>
      </w:r>
    </w:p>
    <w:p w14:paraId="773DF05E">
      <w:pPr>
        <w:spacing w:before="120" w:line="276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по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химии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 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кабинета; </w:t>
      </w:r>
    </w:p>
    <w:p w14:paraId="2BF38E7F">
      <w:pPr>
        <w:spacing w:before="120" w:line="276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по биологии- 5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 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кабинета; </w:t>
      </w:r>
    </w:p>
    <w:p w14:paraId="7E7A2BB3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13.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 В соответствии с порядком проведения ВПР провести проверочную работу </w:t>
      </w:r>
    </w:p>
    <w:p w14:paraId="440B38A4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10 классе – по русскому языку -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21</w:t>
      </w:r>
      <w:r>
        <w:rPr>
          <w:rFonts w:hint="default" w:ascii="Times New Roman" w:hAnsi="Times New Roman" w:cs="Times New Roman"/>
          <w:sz w:val="24"/>
          <w:szCs w:val="24"/>
        </w:rPr>
        <w:t>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г.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 уроке;</w:t>
      </w:r>
    </w:p>
    <w:p w14:paraId="5F48EF6E">
      <w:pPr>
        <w:spacing w:before="120" w:line="276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– по алгебре  -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sz w:val="24"/>
          <w:szCs w:val="24"/>
        </w:rPr>
        <w:t>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г.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урок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е;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CB21644">
      <w:pPr>
        <w:spacing w:before="120" w:line="276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по физике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hint="default" w:ascii="Times New Roman" w:hAnsi="Times New Roman" w:cs="Times New Roman"/>
          <w:sz w:val="24"/>
          <w:szCs w:val="24"/>
        </w:rPr>
        <w:t>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г.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3 </w:t>
      </w:r>
      <w:r>
        <w:rPr>
          <w:rFonts w:hint="default" w:ascii="Times New Roman" w:hAnsi="Times New Roman" w:cs="Times New Roman"/>
          <w:sz w:val="24"/>
          <w:szCs w:val="24"/>
        </w:rPr>
        <w:t>урок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е;</w:t>
      </w:r>
    </w:p>
    <w:p w14:paraId="3203D744">
      <w:pPr>
        <w:spacing w:before="120" w:line="276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по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обществознанию</w:t>
      </w:r>
      <w:r>
        <w:rPr>
          <w:rFonts w:hint="default" w:ascii="Times New Roman" w:hAnsi="Times New Roman" w:cs="Times New Roman"/>
          <w:sz w:val="24"/>
          <w:szCs w:val="24"/>
        </w:rPr>
        <w:t xml:space="preserve"> 22.04.202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г.на 2 урока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</w:p>
    <w:p w14:paraId="7E7F1B13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14.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 Выделить для проведения ВПР в 10 классе следующие помещения:</w:t>
      </w:r>
    </w:p>
    <w:p w14:paraId="3B74322E">
      <w:pPr>
        <w:pStyle w:val="6"/>
        <w:spacing w:before="120"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– по русскому языку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человек, 1 класс, 1 кабинет;</w:t>
      </w:r>
    </w:p>
    <w:p w14:paraId="24F89AAE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– по алгебре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18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человек,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класса ,1 кабинет; </w:t>
      </w:r>
    </w:p>
    <w:p w14:paraId="37DFAA79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 по физике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 ,1 кабинет, </w:t>
      </w:r>
    </w:p>
    <w:p w14:paraId="0769A02E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 по биологии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человек 1 класс ,1 кабинет, </w:t>
      </w:r>
    </w:p>
    <w:p w14:paraId="3C0933AB">
      <w:pPr>
        <w:widowControl w:val="0"/>
        <w:spacing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0D065CC3">
      <w:pPr>
        <w:widowControl w:val="0"/>
        <w:spacing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15.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 Назначить школьным координатором проведения ВПР по образовательной организации Чупалаева М.С – зам. по УВР и передать информацию о школьном координаторе (контакты координатора) муниципальному координатору.</w:t>
      </w:r>
    </w:p>
    <w:p w14:paraId="00136F1A">
      <w:pPr>
        <w:spacing w:before="12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15.1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Школьному координатору проведения ВПР Чупалаев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у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М.С –зам дир.по УВР:</w:t>
      </w:r>
    </w:p>
    <w:p w14:paraId="3779CBD3">
      <w:pPr>
        <w:widowControl w:val="0"/>
        <w:spacing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15.2.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Обеспечить проведение подготовительных мероприятий для включения образовательной организации в списки участников ВПР, (ФИС ОКО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https://lk-fisoko.obrnadzor.gov.ru/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раздел «Обмен данными»),  заполнение опросного листа ОО -  участника ВПР, получение инструктивных материалов и т.д.</w:t>
      </w:r>
    </w:p>
    <w:p w14:paraId="2A141F31">
      <w:pPr>
        <w:widowControl w:val="0"/>
        <w:spacing w:line="276" w:lineRule="auto"/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Внести необходимые изменения в расписание занятий образовательной организации в дни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проведения ВПР и довести до сведения родителей изменения в расписании занятий.</w:t>
      </w:r>
    </w:p>
    <w:p w14:paraId="46EEA472">
      <w:pPr>
        <w:ind w:firstLine="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eastAsia="en-US"/>
        </w:rPr>
        <w:t>Утвердить состав экспертов для проверки ВПР:</w:t>
      </w:r>
    </w:p>
    <w:tbl>
      <w:tblPr>
        <w:tblStyle w:val="5"/>
        <w:tblW w:w="9246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990"/>
        <w:gridCol w:w="6315"/>
      </w:tblGrid>
      <w:tr w14:paraId="340E8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5CA705C5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b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14:paraId="47A41CF6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14:paraId="0BC74595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b/>
                <w:color w:val="auto"/>
                <w:sz w:val="24"/>
                <w:szCs w:val="24"/>
              </w:rPr>
              <w:t>Состав комиссии</w:t>
            </w:r>
          </w:p>
        </w:tc>
      </w:tr>
      <w:tr w14:paraId="69D8B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restart"/>
          </w:tcPr>
          <w:p w14:paraId="13ABA234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14:paraId="0D7FA3B6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14:paraId="777653E8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Садрутдинова Г.М. – председатель комиссии;</w:t>
            </w:r>
          </w:p>
          <w:p w14:paraId="47323B6F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Алиева А.М-А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.– член комиссии;</w:t>
            </w:r>
          </w:p>
          <w:p w14:paraId="10862B0A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Джафарова В.К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– член комиссии;</w:t>
            </w:r>
          </w:p>
          <w:p w14:paraId="05FBFAEE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Атаева Х.Б.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– член комиссии;</w:t>
            </w:r>
          </w:p>
          <w:p w14:paraId="32C55663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Мурзабекова А.М.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. – член комиссии;</w:t>
            </w:r>
          </w:p>
        </w:tc>
      </w:tr>
      <w:tr w14:paraId="1E45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78A83C50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93B1B3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9" w:type="dxa"/>
            <w:vMerge w:val="continue"/>
          </w:tcPr>
          <w:p w14:paraId="3B2A994D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2879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55974CDD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059822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79" w:type="dxa"/>
            <w:vMerge w:val="continue"/>
          </w:tcPr>
          <w:p w14:paraId="3743BA6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4FC8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5170DB29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0E0E7B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79" w:type="dxa"/>
            <w:vMerge w:val="continue"/>
          </w:tcPr>
          <w:p w14:paraId="5258CFDB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5128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30E2FE2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22BF6A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  <w:vMerge w:val="continue"/>
          </w:tcPr>
          <w:p w14:paraId="46F2F67B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5AFD9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restart"/>
          </w:tcPr>
          <w:p w14:paraId="4320BD50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14:paraId="3B38FC4B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14:paraId="2A379DC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Садрутдинова Г.М. – председатель комиссии;</w:t>
            </w:r>
          </w:p>
          <w:p w14:paraId="73FB6A2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Джафарова А.Б.– член комиссии;</w:t>
            </w:r>
          </w:p>
          <w:p w14:paraId="73BA1E57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Бамматова М.Т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– член комиссии;</w:t>
            </w:r>
          </w:p>
          <w:p w14:paraId="3FD7D11D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Османова Э.К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– член комиссии;</w:t>
            </w:r>
          </w:p>
          <w:p w14:paraId="724FB538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Зайнутдинова У.М-З.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– член комиссии</w:t>
            </w:r>
          </w:p>
        </w:tc>
      </w:tr>
      <w:tr w14:paraId="728A7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07BD4871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724FD5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9" w:type="dxa"/>
            <w:vMerge w:val="continue"/>
          </w:tcPr>
          <w:p w14:paraId="7C8B6037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459F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1470CBE6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154504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79" w:type="dxa"/>
            <w:vMerge w:val="continue"/>
          </w:tcPr>
          <w:p w14:paraId="4E2BB757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751C8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082AD506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AB41D8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79" w:type="dxa"/>
            <w:vMerge w:val="continue"/>
          </w:tcPr>
          <w:p w14:paraId="67183EE8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11B5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1D338697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A7C212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  <w:vMerge w:val="continue"/>
          </w:tcPr>
          <w:p w14:paraId="4C5D7069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2153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29EDFF0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14:paraId="65CAE235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583A2ECB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Садрутдинова Г.М. – председатель комиссии;</w:t>
            </w:r>
          </w:p>
          <w:p w14:paraId="7420EE5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Насруллаева Д.Д– член комиссии;</w:t>
            </w:r>
          </w:p>
        </w:tc>
      </w:tr>
      <w:tr w14:paraId="11A5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restart"/>
          </w:tcPr>
          <w:p w14:paraId="3F183EB0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14:paraId="3195B9AF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14:paraId="7BC7DC8F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Садрутдинова Г.М. – председатель комиссии;</w:t>
            </w:r>
          </w:p>
          <w:p w14:paraId="0AE92AEF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Нурутдинова З.И.– член комиссии;</w:t>
            </w:r>
          </w:p>
          <w:p w14:paraId="0E21EB40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Акаева Л.С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– член комиссии;</w:t>
            </w:r>
          </w:p>
          <w:p w14:paraId="2A24F0D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Телакаева П.М.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– член комиссии;</w:t>
            </w:r>
          </w:p>
        </w:tc>
      </w:tr>
      <w:tr w14:paraId="6764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5D2A64B1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23990D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79" w:type="dxa"/>
            <w:vMerge w:val="continue"/>
          </w:tcPr>
          <w:p w14:paraId="00E7E9E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6246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4276F259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C01844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79" w:type="dxa"/>
            <w:vMerge w:val="continue"/>
          </w:tcPr>
          <w:p w14:paraId="57F0CB16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5B45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75" w:type="dxa"/>
            <w:vMerge w:val="continue"/>
          </w:tcPr>
          <w:p w14:paraId="548A642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8CCB36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  <w:vMerge w:val="continue"/>
          </w:tcPr>
          <w:p w14:paraId="26C460D0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7B41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875" w:type="dxa"/>
            <w:vMerge w:val="restart"/>
          </w:tcPr>
          <w:p w14:paraId="474FE10A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14:paraId="13BD61E8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14:paraId="7BEC8BE6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Садрутдинова Г.М. – председатель комиссии;</w:t>
            </w:r>
          </w:p>
          <w:p w14:paraId="7895627B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Магардамова П.Д..– член комиссии;</w:t>
            </w:r>
          </w:p>
          <w:p w14:paraId="4B786C11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Касымова С.Ш.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– член комиссии;</w:t>
            </w:r>
          </w:p>
          <w:p w14:paraId="0BDEEAA4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Исмаилова Т.Г.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– член комиссии;</w:t>
            </w:r>
          </w:p>
        </w:tc>
      </w:tr>
      <w:tr w14:paraId="3EFD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5686B128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574264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79" w:type="dxa"/>
            <w:vMerge w:val="continue"/>
          </w:tcPr>
          <w:p w14:paraId="3C99DFC9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6306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05DE7C59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363112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79" w:type="dxa"/>
            <w:vMerge w:val="continue"/>
          </w:tcPr>
          <w:p w14:paraId="58013D9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117D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6D4ADD74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D2CC6A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  <w:vMerge w:val="continue"/>
          </w:tcPr>
          <w:p w14:paraId="049C290B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7E46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restart"/>
          </w:tcPr>
          <w:p w14:paraId="20489A2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14:paraId="1DDE1FBC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14:paraId="63903425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Садрутдинова Г.М. – председатель комиссии;</w:t>
            </w:r>
          </w:p>
          <w:p w14:paraId="67A5D394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Агарагимова И.Г – член комиссии;</w:t>
            </w:r>
          </w:p>
          <w:p w14:paraId="490A59A7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Телакаева П.М.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– член комиссии;</w:t>
            </w:r>
          </w:p>
          <w:p w14:paraId="45D56585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Исмаилова Т.Г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– член комиссии;</w:t>
            </w:r>
          </w:p>
        </w:tc>
      </w:tr>
      <w:tr w14:paraId="6FF6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1188FDD5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5D72A7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79" w:type="dxa"/>
            <w:vMerge w:val="continue"/>
          </w:tcPr>
          <w:p w14:paraId="440822B5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456B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7AE14F86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8BEE0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79" w:type="dxa"/>
            <w:vMerge w:val="continue"/>
          </w:tcPr>
          <w:p w14:paraId="6E73DA8B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74F8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6276452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114F82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  <w:vMerge w:val="continue"/>
          </w:tcPr>
          <w:p w14:paraId="5257B4C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001C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restart"/>
          </w:tcPr>
          <w:p w14:paraId="0C6C8DF7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14:paraId="53BAF159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14:paraId="40F11123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Садрутдинова Г.М. – председатель комиссии;</w:t>
            </w:r>
          </w:p>
          <w:p w14:paraId="4033FEDA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– член комиссии;</w:t>
            </w:r>
          </w:p>
          <w:p w14:paraId="005372C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Алиева А.М-А– член комиссии;</w:t>
            </w:r>
          </w:p>
        </w:tc>
      </w:tr>
      <w:tr w14:paraId="54B1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</w:tcPr>
          <w:p w14:paraId="40411DA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579CB7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79" w:type="dxa"/>
            <w:vMerge w:val="continue"/>
          </w:tcPr>
          <w:p w14:paraId="5141B4C5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3C0C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875" w:type="dxa"/>
            <w:vMerge w:val="continue"/>
          </w:tcPr>
          <w:p w14:paraId="7D3DB9BE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634AF2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  <w:vMerge w:val="continue"/>
          </w:tcPr>
          <w:p w14:paraId="31E8259C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18F61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875" w:type="dxa"/>
          </w:tcPr>
          <w:p w14:paraId="486455D5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14:paraId="4000E0EA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14:paraId="10CE3180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Садрутдинова Г.М. – председатель комиссии;</w:t>
            </w:r>
          </w:p>
          <w:p w14:paraId="13C84A7D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Мутайгаджиева З.А.- член комиссии;</w:t>
            </w:r>
          </w:p>
        </w:tc>
      </w:tr>
      <w:tr w14:paraId="47B3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restart"/>
          </w:tcPr>
          <w:p w14:paraId="33E9130A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14:paraId="710DD8A8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14:paraId="2FAA02DF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Садрутдинова Г.М – председатель комиссии; </w:t>
            </w:r>
          </w:p>
          <w:p w14:paraId="4B41B108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Османова Э.К. – член комиссии.</w:t>
            </w:r>
          </w:p>
          <w:p w14:paraId="6984D3E8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2A70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875" w:type="dxa"/>
            <w:vMerge w:val="continue"/>
          </w:tcPr>
          <w:p w14:paraId="17410E2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4D638B">
            <w:pPr>
              <w:ind w:firstLine="0"/>
              <w:contextualSpacing/>
              <w:jc w:val="center"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  <w:vMerge w:val="continue"/>
          </w:tcPr>
          <w:p w14:paraId="2C193B84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</w:p>
        </w:tc>
      </w:tr>
      <w:tr w14:paraId="1F5D5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875" w:type="dxa"/>
          </w:tcPr>
          <w:p w14:paraId="3FF56C4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14:paraId="01170B82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    10</w:t>
            </w:r>
          </w:p>
        </w:tc>
        <w:tc>
          <w:tcPr>
            <w:tcW w:w="6379" w:type="dxa"/>
          </w:tcPr>
          <w:p w14:paraId="5C2FDFCA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 xml:space="preserve">Садрутдинова Г.М – председатель комиссии; </w:t>
            </w:r>
          </w:p>
          <w:p w14:paraId="532B8D7A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Агарагимова И.Г- член комиссии;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 w14:paraId="09AB9FE9">
            <w:pPr>
              <w:ind w:firstLine="0"/>
              <w:contextualSpacing/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  <w:lang w:val="ru-RU"/>
              </w:rPr>
              <w:t>Ахмедова П.М-Р</w:t>
            </w:r>
            <w:r>
              <w:rPr>
                <w:rFonts w:hint="default" w:ascii="Times New Roman" w:hAnsi="Times New Roman" w:eastAsia="TimesNewRomanPSMT" w:cs="Times New Roman"/>
                <w:color w:val="auto"/>
                <w:sz w:val="24"/>
                <w:szCs w:val="24"/>
              </w:rPr>
              <w:t>- член комиссии;</w:t>
            </w:r>
          </w:p>
        </w:tc>
      </w:tr>
    </w:tbl>
    <w:p w14:paraId="7431E393">
      <w:pPr>
        <w:ind w:firstLine="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0A487D42">
      <w:pPr>
        <w:pStyle w:val="6"/>
        <w:ind w:left="360" w:firstLine="0"/>
        <w:rPr>
          <w:rFonts w:hint="default" w:ascii="Times New Roman" w:hAnsi="Times New Roman" w:eastAsia="TimesNewRomanPSMT" w:cs="Times New Roman"/>
          <w:color w:val="auto"/>
          <w:sz w:val="24"/>
          <w:szCs w:val="24"/>
          <w:lang w:eastAsia="en-US"/>
        </w:rPr>
      </w:pPr>
    </w:p>
    <w:p w14:paraId="319140FB">
      <w:pPr>
        <w:widowControl w:val="0"/>
        <w:spacing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..Всем лицам, задействованным в проведении и проверке ВПР, обеспечить режим информационной безопасности на всех этапах.</w:t>
      </w:r>
    </w:p>
    <w:p w14:paraId="2D135F8A">
      <w:pPr>
        <w:pStyle w:val="6"/>
        <w:widowControl w:val="0"/>
        <w:spacing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17.1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 Скачать в личном кабинете в ФИС ОКОпротокол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14:paraId="23DE3B0D">
      <w:pPr>
        <w:pStyle w:val="6"/>
        <w:widowControl w:val="0"/>
        <w:spacing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17.2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Скачать комплекты для проведения ВПР в личном кабинете ФИС ОКО до дня проведения работы для 4-8,1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г..</w:t>
      </w:r>
    </w:p>
    <w:p w14:paraId="08219BDC">
      <w:pPr>
        <w:widowControl w:val="0"/>
        <w:spacing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17.3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.Распечатать варианты ВПР на всех участников.</w:t>
      </w:r>
    </w:p>
    <w:p w14:paraId="76604613">
      <w:pPr>
        <w:pStyle w:val="6"/>
        <w:widowControl w:val="0"/>
        <w:spacing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17.4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только один раз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14:paraId="46DDD324">
      <w:pPr>
        <w:widowControl w:val="0"/>
        <w:spacing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17.5.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По окончании проведения работы собрать все комплекты.</w:t>
      </w:r>
    </w:p>
    <w:p w14:paraId="68AFC88A">
      <w:pPr>
        <w:pStyle w:val="6"/>
        <w:widowControl w:val="0"/>
        <w:spacing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17.6.</w:t>
      </w:r>
      <w:r>
        <w:rPr>
          <w:rFonts w:hint="default" w:ascii="Times New Roman" w:hAnsi="Times New Roman" w:cs="Times New Roman"/>
          <w:sz w:val="24"/>
          <w:szCs w:val="24"/>
        </w:rPr>
        <w:t>В личном кабинете в ФИС ОКО получить критерии оценивания ответов. Даты получения критериев оценивания работ указаны в плане-графике проведения ВПР 2022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</w:p>
    <w:p w14:paraId="6C36395D">
      <w:pPr>
        <w:pStyle w:val="6"/>
        <w:widowControl w:val="0"/>
        <w:spacing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17.7.Получить через личный кабинет в ФИС ОКО электронную форму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сбора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результатов ВПР. Даты получения форм сбора результатов указаны в плане-графике проведения ВПР 2022.</w:t>
      </w:r>
    </w:p>
    <w:p w14:paraId="55D6E842">
      <w:pPr>
        <w:widowControl w:val="0"/>
        <w:spacing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17.8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Организовать проверку ответов участников с помощью критериев по соответствующему предмету.</w:t>
      </w:r>
    </w:p>
    <w:p w14:paraId="5FEE0CBB">
      <w:pPr>
        <w:pStyle w:val="6"/>
        <w:widowControl w:val="0"/>
        <w:spacing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17.9.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Заполнить форму сбора результатов выполнения ВПР,для каждого из участников внести в форму его код, номер варианта работы и баллы за задания. В электронной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форме сбора результатов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передаются только коды участников, ФИО не указываются. Соответствие ФИО и кода остается в ОО в виде бумажного протокола.</w:t>
      </w:r>
    </w:p>
    <w:p w14:paraId="069E4244">
      <w:pPr>
        <w:pStyle w:val="6"/>
        <w:widowControl w:val="0"/>
        <w:spacing w:line="276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17.10.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</w:t>
      </w:r>
    </w:p>
    <w:p w14:paraId="64D92D94">
      <w:pPr>
        <w:spacing w:after="60" w:line="276" w:lineRule="auto"/>
        <w:ind w:firstLine="0"/>
        <w:rPr>
          <w:rFonts w:hint="default" w:ascii="Times New Roman" w:hAnsi="Times New Roman" w:cs="Times New Roman"/>
          <w:b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Получить результаты проверочных работ в разделе «Аналитика» в  ФИС ОКО.</w:t>
      </w:r>
    </w:p>
    <w:p w14:paraId="022C1552">
      <w:pPr>
        <w:spacing w:after="6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17.11.Назначить организаторами проведения ВПР в соответствующих кабинетах: </w:t>
      </w:r>
    </w:p>
    <w:p w14:paraId="7A9BC5C6">
      <w:pPr>
        <w:pStyle w:val="6"/>
        <w:spacing w:after="60" w:line="276" w:lineRule="auto"/>
        <w:ind w:left="709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5642817F">
      <w:pPr>
        <w:pStyle w:val="6"/>
        <w:spacing w:after="60" w:line="276" w:lineRule="auto"/>
        <w:ind w:left="709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</w:p>
    <w:tbl>
      <w:tblPr>
        <w:tblStyle w:val="5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974"/>
        <w:gridCol w:w="2710"/>
        <w:gridCol w:w="5948"/>
      </w:tblGrid>
      <w:tr w14:paraId="61FA9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40A4C014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Класс</w:t>
            </w:r>
          </w:p>
        </w:tc>
        <w:tc>
          <w:tcPr>
            <w:tcW w:w="974" w:type="dxa"/>
          </w:tcPr>
          <w:p w14:paraId="49930783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№ кабинета</w:t>
            </w:r>
          </w:p>
        </w:tc>
        <w:tc>
          <w:tcPr>
            <w:tcW w:w="2710" w:type="dxa"/>
          </w:tcPr>
          <w:p w14:paraId="3EBC0CAC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ФИО организаторов</w:t>
            </w:r>
          </w:p>
        </w:tc>
        <w:tc>
          <w:tcPr>
            <w:tcW w:w="5948" w:type="dxa"/>
          </w:tcPr>
          <w:p w14:paraId="55239CBC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Предмет</w:t>
            </w:r>
          </w:p>
        </w:tc>
      </w:tr>
      <w:tr w14:paraId="5FE3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635D7986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 «а»</w:t>
            </w:r>
          </w:p>
        </w:tc>
        <w:tc>
          <w:tcPr>
            <w:tcW w:w="974" w:type="dxa"/>
          </w:tcPr>
          <w:p w14:paraId="20DE4F2D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3</w:t>
            </w:r>
          </w:p>
        </w:tc>
        <w:tc>
          <w:tcPr>
            <w:tcW w:w="2710" w:type="dxa"/>
          </w:tcPr>
          <w:p w14:paraId="73851AC5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Халатову А.Н.</w:t>
            </w:r>
          </w:p>
        </w:tc>
        <w:tc>
          <w:tcPr>
            <w:tcW w:w="5948" w:type="dxa"/>
          </w:tcPr>
          <w:p w14:paraId="13E5A39E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окружающий мир</w:t>
            </w:r>
          </w:p>
        </w:tc>
      </w:tr>
      <w:tr w14:paraId="370A8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521DB876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 «б»</w:t>
            </w:r>
          </w:p>
        </w:tc>
        <w:tc>
          <w:tcPr>
            <w:tcW w:w="974" w:type="dxa"/>
          </w:tcPr>
          <w:p w14:paraId="1E4AE88B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5</w:t>
            </w:r>
          </w:p>
        </w:tc>
        <w:tc>
          <w:tcPr>
            <w:tcW w:w="2710" w:type="dxa"/>
          </w:tcPr>
          <w:p w14:paraId="1192DBBA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Абидинову Р.К.</w:t>
            </w:r>
          </w:p>
        </w:tc>
        <w:tc>
          <w:tcPr>
            <w:tcW w:w="5948" w:type="dxa"/>
          </w:tcPr>
          <w:p w14:paraId="02A6A79B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окружающий мир</w:t>
            </w:r>
          </w:p>
        </w:tc>
      </w:tr>
      <w:tr w14:paraId="67AE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6FF324B2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 «в»</w:t>
            </w:r>
          </w:p>
        </w:tc>
        <w:tc>
          <w:tcPr>
            <w:tcW w:w="974" w:type="dxa"/>
          </w:tcPr>
          <w:p w14:paraId="79287765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7</w:t>
            </w:r>
          </w:p>
        </w:tc>
        <w:tc>
          <w:tcPr>
            <w:tcW w:w="2710" w:type="dxa"/>
          </w:tcPr>
          <w:p w14:paraId="45D50A46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Насруллаеву Д.Д.</w:t>
            </w:r>
          </w:p>
        </w:tc>
        <w:tc>
          <w:tcPr>
            <w:tcW w:w="5948" w:type="dxa"/>
          </w:tcPr>
          <w:p w14:paraId="35F47A48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окружающий мир</w:t>
            </w:r>
          </w:p>
        </w:tc>
      </w:tr>
      <w:tr w14:paraId="74C5A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17EE7564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г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3C81D171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6</w:t>
            </w:r>
          </w:p>
        </w:tc>
        <w:tc>
          <w:tcPr>
            <w:tcW w:w="2710" w:type="dxa"/>
          </w:tcPr>
          <w:p w14:paraId="78B24082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Хайрутдинову В.М.</w:t>
            </w:r>
          </w:p>
        </w:tc>
        <w:tc>
          <w:tcPr>
            <w:tcW w:w="5948" w:type="dxa"/>
          </w:tcPr>
          <w:p w14:paraId="3C3FB396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 xml:space="preserve">Русский язык,математика,биология,история </w:t>
            </w:r>
          </w:p>
        </w:tc>
      </w:tr>
      <w:tr w14:paraId="5E3AF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30F05DCE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5869AC4F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8</w:t>
            </w:r>
          </w:p>
        </w:tc>
        <w:tc>
          <w:tcPr>
            <w:tcW w:w="2710" w:type="dxa"/>
          </w:tcPr>
          <w:p w14:paraId="0DCE2D8A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Агарагимову И.Г.</w:t>
            </w:r>
          </w:p>
        </w:tc>
        <w:tc>
          <w:tcPr>
            <w:tcW w:w="5948" w:type="dxa"/>
          </w:tcPr>
          <w:p w14:paraId="726EE859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язык,математика,биология,история</w:t>
            </w:r>
          </w:p>
        </w:tc>
      </w:tr>
      <w:tr w14:paraId="5A6C0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3196ADC5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1F899138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11</w:t>
            </w:r>
          </w:p>
        </w:tc>
        <w:tc>
          <w:tcPr>
            <w:tcW w:w="2710" w:type="dxa"/>
          </w:tcPr>
          <w:p w14:paraId="400F9C84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Салахову С.А.</w:t>
            </w:r>
          </w:p>
        </w:tc>
        <w:tc>
          <w:tcPr>
            <w:tcW w:w="5948" w:type="dxa"/>
          </w:tcPr>
          <w:p w14:paraId="3357F341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язык,математика,биология,история</w:t>
            </w:r>
          </w:p>
        </w:tc>
      </w:tr>
      <w:tr w14:paraId="721C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643032EC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г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28203E4B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7</w:t>
            </w:r>
          </w:p>
        </w:tc>
        <w:tc>
          <w:tcPr>
            <w:tcW w:w="2710" w:type="dxa"/>
          </w:tcPr>
          <w:p w14:paraId="0980D83B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Зайнутдинов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 xml:space="preserve"> У.М-З.</w:t>
            </w:r>
          </w:p>
        </w:tc>
        <w:tc>
          <w:tcPr>
            <w:tcW w:w="5948" w:type="dxa"/>
          </w:tcPr>
          <w:p w14:paraId="373CDD04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история, география</w:t>
            </w:r>
          </w:p>
        </w:tc>
      </w:tr>
      <w:tr w14:paraId="0943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58" w:type="dxa"/>
          </w:tcPr>
          <w:p w14:paraId="39CC3D90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  <w:p w14:paraId="780BB19C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74" w:type="dxa"/>
          </w:tcPr>
          <w:p w14:paraId="083764C6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16</w:t>
            </w:r>
          </w:p>
        </w:tc>
        <w:tc>
          <w:tcPr>
            <w:tcW w:w="2710" w:type="dxa"/>
          </w:tcPr>
          <w:p w14:paraId="346B48D2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Умаров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 xml:space="preserve"> М.Г.</w:t>
            </w:r>
          </w:p>
        </w:tc>
        <w:tc>
          <w:tcPr>
            <w:tcW w:w="5948" w:type="dxa"/>
          </w:tcPr>
          <w:p w14:paraId="0A8365FE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история, география</w:t>
            </w:r>
          </w:p>
        </w:tc>
      </w:tr>
      <w:tr w14:paraId="22AE1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396EC932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5D3E0513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9</w:t>
            </w:r>
          </w:p>
        </w:tc>
        <w:tc>
          <w:tcPr>
            <w:tcW w:w="2710" w:type="dxa"/>
          </w:tcPr>
          <w:p w14:paraId="24E622EC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Амирчопанов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 xml:space="preserve"> Г.А.</w:t>
            </w:r>
          </w:p>
        </w:tc>
        <w:tc>
          <w:tcPr>
            <w:tcW w:w="5948" w:type="dxa"/>
          </w:tcPr>
          <w:p w14:paraId="4013B1F1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история, география</w:t>
            </w:r>
          </w:p>
        </w:tc>
      </w:tr>
      <w:tr w14:paraId="5AB2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7A2D8083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0677A6F7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4</w:t>
            </w:r>
          </w:p>
        </w:tc>
        <w:tc>
          <w:tcPr>
            <w:tcW w:w="2710" w:type="dxa"/>
          </w:tcPr>
          <w:p w14:paraId="6848A22B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Нажмутдинову З.А.</w:t>
            </w:r>
          </w:p>
        </w:tc>
        <w:tc>
          <w:tcPr>
            <w:tcW w:w="5948" w:type="dxa"/>
          </w:tcPr>
          <w:p w14:paraId="3FDB4F61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язык,математика обществознание, биология</w:t>
            </w:r>
          </w:p>
        </w:tc>
      </w:tr>
      <w:tr w14:paraId="63DA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58" w:type="dxa"/>
          </w:tcPr>
          <w:p w14:paraId="59C41190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7158BC55">
            <w:pPr>
              <w:spacing w:after="60"/>
              <w:ind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2</w:t>
            </w:r>
          </w:p>
        </w:tc>
        <w:tc>
          <w:tcPr>
            <w:tcW w:w="2710" w:type="dxa"/>
          </w:tcPr>
          <w:p w14:paraId="40B4CD5B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Зайнутдинов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 xml:space="preserve"> У.М-З.</w:t>
            </w:r>
          </w:p>
        </w:tc>
        <w:tc>
          <w:tcPr>
            <w:tcW w:w="5948" w:type="dxa"/>
          </w:tcPr>
          <w:p w14:paraId="6561BA40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обществознание, биология</w:t>
            </w:r>
          </w:p>
        </w:tc>
      </w:tr>
      <w:tr w14:paraId="400F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58" w:type="dxa"/>
          </w:tcPr>
          <w:p w14:paraId="5E24AFA5">
            <w:pPr>
              <w:pStyle w:val="6"/>
              <w:spacing w:after="60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5E35CE86">
            <w:pPr>
              <w:spacing w:after="60"/>
              <w:ind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16</w:t>
            </w:r>
          </w:p>
        </w:tc>
        <w:tc>
          <w:tcPr>
            <w:tcW w:w="2710" w:type="dxa"/>
          </w:tcPr>
          <w:p w14:paraId="32684CEF">
            <w:pPr>
              <w:pStyle w:val="6"/>
              <w:spacing w:after="60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Пахрутдинова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 xml:space="preserve">у 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У.З.</w:t>
            </w:r>
          </w:p>
        </w:tc>
        <w:tc>
          <w:tcPr>
            <w:tcW w:w="5948" w:type="dxa"/>
          </w:tcPr>
          <w:p w14:paraId="5466AA6C">
            <w:pPr>
              <w:pStyle w:val="6"/>
              <w:spacing w:after="60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обществознание, биология</w:t>
            </w:r>
          </w:p>
        </w:tc>
      </w:tr>
      <w:tr w14:paraId="4FE5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58" w:type="dxa"/>
          </w:tcPr>
          <w:p w14:paraId="367A2816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5205DF9E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13</w:t>
            </w:r>
          </w:p>
        </w:tc>
        <w:tc>
          <w:tcPr>
            <w:tcW w:w="2710" w:type="dxa"/>
          </w:tcPr>
          <w:p w14:paraId="7F4669D2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Амирчопанов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 xml:space="preserve">у 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 xml:space="preserve"> Г.А.</w:t>
            </w:r>
          </w:p>
        </w:tc>
        <w:tc>
          <w:tcPr>
            <w:tcW w:w="5948" w:type="dxa"/>
          </w:tcPr>
          <w:p w14:paraId="395EB4F2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обществознание, биология</w:t>
            </w:r>
          </w:p>
        </w:tc>
      </w:tr>
      <w:tr w14:paraId="4F30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4A35B7E6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1404CC22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12</w:t>
            </w:r>
          </w:p>
        </w:tc>
        <w:tc>
          <w:tcPr>
            <w:tcW w:w="2710" w:type="dxa"/>
          </w:tcPr>
          <w:p w14:paraId="137FE8A7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Исмаилову Т.Г.</w:t>
            </w:r>
          </w:p>
        </w:tc>
        <w:tc>
          <w:tcPr>
            <w:tcW w:w="5948" w:type="dxa"/>
          </w:tcPr>
          <w:p w14:paraId="720EBF8B">
            <w:pPr>
              <w:pStyle w:val="6"/>
              <w:spacing w:after="60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язык,математика обществознание, биология</w:t>
            </w:r>
          </w:p>
        </w:tc>
      </w:tr>
      <w:tr w14:paraId="793D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shd w:val="clear" w:color="auto" w:fill="auto"/>
            <w:vAlign w:val="top"/>
          </w:tcPr>
          <w:p w14:paraId="130011AD">
            <w:pPr>
              <w:pStyle w:val="6"/>
              <w:spacing w:after="60" w:line="276" w:lineRule="auto"/>
              <w:ind w:left="0" w:leftChars="0" w:firstLine="0" w:firstLineChars="0"/>
              <w:rPr>
                <w:rFonts w:hint="default" w:ascii="Times New Roman" w:hAnsi="Times New Roman" w:eastAsia="Arial" w:cs="Times New Roman"/>
                <w:b/>
                <w:color w:val="0D0D0D" w:themeColor="text1" w:themeTint="F2"/>
                <w:sz w:val="24"/>
                <w:szCs w:val="24"/>
                <w:lang w:val="ru-RU" w:eastAsia="ru-RU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70A3C089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3</w:t>
            </w:r>
          </w:p>
        </w:tc>
        <w:tc>
          <w:tcPr>
            <w:tcW w:w="2710" w:type="dxa"/>
          </w:tcPr>
          <w:p w14:paraId="03C3467D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Османов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у Э.К.</w:t>
            </w: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5948" w:type="dxa"/>
          </w:tcPr>
          <w:p w14:paraId="070450B7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язык,алгебра, физика ,биология</w:t>
            </w:r>
          </w:p>
        </w:tc>
      </w:tr>
      <w:tr w14:paraId="079C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shd w:val="clear" w:color="auto" w:fill="auto"/>
            <w:vAlign w:val="top"/>
          </w:tcPr>
          <w:p w14:paraId="04CF1CFF">
            <w:pPr>
              <w:pStyle w:val="6"/>
              <w:spacing w:after="60"/>
              <w:ind w:left="0" w:leftChars="0" w:firstLine="0" w:firstLineChars="0"/>
              <w:rPr>
                <w:rFonts w:hint="default" w:ascii="Times New Roman" w:hAnsi="Times New Roman" w:eastAsia="Arial" w:cs="Times New Roman"/>
                <w:b/>
                <w:color w:val="0D0D0D" w:themeColor="text1" w:themeTint="F2"/>
                <w:sz w:val="24"/>
                <w:szCs w:val="24"/>
                <w:lang w:val="ru-RU" w:eastAsia="ru-RU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</w:t>
            </w: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</w:t>
            </w:r>
          </w:p>
        </w:tc>
        <w:tc>
          <w:tcPr>
            <w:tcW w:w="974" w:type="dxa"/>
          </w:tcPr>
          <w:p w14:paraId="28EE04DF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11</w:t>
            </w:r>
          </w:p>
        </w:tc>
        <w:tc>
          <w:tcPr>
            <w:tcW w:w="2710" w:type="dxa"/>
          </w:tcPr>
          <w:p w14:paraId="726DA178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Пахрутдинову У.З.</w:t>
            </w:r>
          </w:p>
        </w:tc>
        <w:tc>
          <w:tcPr>
            <w:tcW w:w="5948" w:type="dxa"/>
          </w:tcPr>
          <w:p w14:paraId="45499D73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язык,алгебра, физика ,биология</w:t>
            </w:r>
          </w:p>
        </w:tc>
      </w:tr>
      <w:tr w14:paraId="00B3B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shd w:val="clear" w:color="auto" w:fill="auto"/>
            <w:vAlign w:val="top"/>
          </w:tcPr>
          <w:p w14:paraId="58F46786">
            <w:pPr>
              <w:pStyle w:val="6"/>
              <w:spacing w:after="60" w:line="276" w:lineRule="auto"/>
              <w:ind w:left="0" w:leftChars="0" w:firstLine="0" w:firstLineChars="0"/>
              <w:rPr>
                <w:rFonts w:hint="default" w:ascii="Times New Roman" w:hAnsi="Times New Roman" w:eastAsia="Arial" w:cs="Times New Roman"/>
                <w:b/>
                <w:color w:val="0D0D0D" w:themeColor="text1" w:themeTint="F2"/>
                <w:sz w:val="24"/>
                <w:szCs w:val="24"/>
                <w:lang w:val="en-US" w:eastAsia="ru-RU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eastAsia="ru-RU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</w:t>
            </w:r>
          </w:p>
        </w:tc>
        <w:tc>
          <w:tcPr>
            <w:tcW w:w="974" w:type="dxa"/>
          </w:tcPr>
          <w:p w14:paraId="5AEDC022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1</w:t>
            </w:r>
          </w:p>
        </w:tc>
        <w:tc>
          <w:tcPr>
            <w:tcW w:w="2710" w:type="dxa"/>
          </w:tcPr>
          <w:p w14:paraId="6DEA836D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  <w:lang w:val="ru-RU"/>
              </w:rPr>
              <w:t>Акаеву Л.С</w:t>
            </w:r>
          </w:p>
        </w:tc>
        <w:tc>
          <w:tcPr>
            <w:tcW w:w="5948" w:type="dxa"/>
          </w:tcPr>
          <w:p w14:paraId="4A34F59B">
            <w:pPr>
              <w:pStyle w:val="6"/>
              <w:spacing w:after="60" w:line="276" w:lineRule="auto"/>
              <w:ind w:left="0" w:firstLine="0"/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4A452A" w:themeColor="background2" w:themeShade="40"/>
                <w:sz w:val="24"/>
                <w:szCs w:val="24"/>
              </w:rPr>
              <w:t>Русский язык,алгебра, физика ,биология</w:t>
            </w:r>
          </w:p>
        </w:tc>
      </w:tr>
    </w:tbl>
    <w:p w14:paraId="514EDD92">
      <w:pPr>
        <w:spacing w:after="60" w:line="276" w:lineRule="auto"/>
        <w:ind w:firstLine="0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0CE0117C">
      <w:pPr>
        <w:spacing w:after="60" w:line="276" w:lineRule="auto"/>
        <w:ind w:firstLine="0"/>
        <w:rPr>
          <w:rFonts w:hint="default" w:ascii="Times New Roman" w:hAnsi="Times New Roman" w:cs="Times New Roman"/>
          <w:b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17.11.Организаторам проведения ВПР в соответствующих кабинетах:</w:t>
      </w:r>
    </w:p>
    <w:p w14:paraId="135E59D0">
      <w:pPr>
        <w:spacing w:line="276" w:lineRule="auto"/>
        <w:ind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проверить готовность аудитории перед проведением проверочной работы;</w:t>
      </w:r>
    </w:p>
    <w:p w14:paraId="00BD8AA5">
      <w:pPr>
        <w:spacing w:line="276" w:lineRule="auto"/>
        <w:ind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получить от ответственного за проведение ВПР в соответствующих классах или        ответственного организатора ОО . материалы для проведения проверочной работы;</w:t>
      </w:r>
    </w:p>
    <w:p w14:paraId="2229DC28">
      <w:pPr>
        <w:spacing w:line="276" w:lineRule="auto"/>
        <w:ind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выдать комплекты проверочных работ участникам;</w:t>
      </w:r>
    </w:p>
    <w:p w14:paraId="3E33F6DE">
      <w:pPr>
        <w:spacing w:line="276" w:lineRule="auto"/>
        <w:ind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обеспечить порядок в кабинете во время проведения проверочной работы;</w:t>
      </w:r>
    </w:p>
    <w:p w14:paraId="0196BB52">
      <w:pPr>
        <w:spacing w:line="276" w:lineRule="auto"/>
        <w:ind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– заполнить бумажный протокол во время проведения проверочной работы;</w:t>
      </w:r>
    </w:p>
    <w:p w14:paraId="50904DF1">
      <w:pPr>
        <w:spacing w:line="276" w:lineRule="auto"/>
        <w:ind w:firstLine="70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– собрать работы участников по окончании проверочной работы и передать их 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>&lt;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ответственному за проведение ВПР в соответствующей параллели классов или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ответственному организатору ОО.</w:t>
      </w:r>
    </w:p>
    <w:p w14:paraId="6B7CC22A">
      <w:pPr>
        <w:spacing w:line="276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17.12.Обеспечить хранение работ участников до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.05.202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г.</w:t>
      </w:r>
    </w:p>
    <w:p w14:paraId="0EAD0F09">
      <w:pPr>
        <w:spacing w:line="276" w:lineRule="auto"/>
        <w:ind w:left="567" w:firstLine="0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17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13 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</w:p>
    <w:p w14:paraId="7D8CD319">
      <w:pPr>
        <w:spacing w:line="276" w:lineRule="auto"/>
        <w:ind w:left="567" w:firstLine="0"/>
        <w:rPr>
          <w:rFonts w:hint="default" w:ascii="Times New Roman" w:hAnsi="Times New Roman" w:cs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1корпус -Зубаирову  З.Г., Гаджиеву Х.З</w:t>
      </w:r>
    </w:p>
    <w:p w14:paraId="5903185E">
      <w:pPr>
        <w:spacing w:line="276" w:lineRule="auto"/>
        <w:ind w:left="567" w:firstLine="0"/>
        <w:rPr>
          <w:rFonts w:hint="default" w:ascii="Times New Roman" w:hAnsi="Times New Roman" w:cs="Times New Roman"/>
          <w:b/>
          <w:color w:val="0D0D0D" w:themeColor="text1" w:themeTint="F2"/>
          <w:sz w:val="24"/>
          <w:szCs w:val="24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2 корпус – </w:t>
      </w:r>
      <w:r>
        <w:rPr>
          <w:rFonts w:hint="default" w:ascii="Times New Roman" w:hAnsi="Times New Roman" w:cs="Times New Roman"/>
          <w:b/>
          <w:color w:val="0D0D0D" w:themeColor="text1" w:themeTint="F2"/>
          <w:sz w:val="24"/>
          <w:szCs w:val="24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Алимурзаеву М.Ш</w:t>
      </w:r>
      <w:r>
        <w:rPr>
          <w:rFonts w:hint="default" w:ascii="Times New Roman" w:hAnsi="Times New Roman" w:cs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default" w:ascii="Times New Roman" w:hAnsi="Times New Roman" w:cs="Times New Roman"/>
          <w:b/>
          <w:color w:val="0D0D0D" w:themeColor="text1" w:themeTint="F2"/>
          <w:sz w:val="24"/>
          <w:szCs w:val="24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, Халатову М.Ш.</w:t>
      </w:r>
    </w:p>
    <w:p w14:paraId="3D02CA92">
      <w:pPr>
        <w:pStyle w:val="6"/>
        <w:spacing w:line="276" w:lineRule="auto"/>
        <w:ind w:left="1167" w:firstLine="0"/>
        <w:rPr>
          <w:rFonts w:cs="Times New Roman"/>
          <w:color w:val="auto"/>
          <w:szCs w:val="24"/>
        </w:rPr>
      </w:pPr>
    </w:p>
    <w:p w14:paraId="1BC3FB3E">
      <w:pPr>
        <w:tabs>
          <w:tab w:val="left" w:pos="900"/>
        </w:tabs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</w:t>
      </w:r>
      <w:r>
        <w:rPr>
          <w:rFonts w:cs="Times New Roman"/>
          <w:color w:val="auto"/>
          <w:szCs w:val="24"/>
        </w:rPr>
        <w:drawing>
          <wp:inline distT="0" distB="0" distL="0" distR="0">
            <wp:extent cx="4118610" cy="1285875"/>
            <wp:effectExtent l="19050" t="0" r="0" b="0"/>
            <wp:docPr id="1" name="Рисунок 1" descr="C:\Users\admin\Desktop\ЗДВР23-24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ЗДВР23-24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8610" cy="128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73356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2DF8CC00">
      <w:pPr>
        <w:pStyle w:val="6"/>
        <w:spacing w:before="120" w:line="276" w:lineRule="auto"/>
        <w:ind w:left="0" w:firstLine="0"/>
        <w:rPr>
          <w:rFonts w:cs="Times New Roman"/>
          <w:color w:val="auto"/>
          <w:szCs w:val="24"/>
        </w:rPr>
      </w:pPr>
    </w:p>
    <w:sectPr>
      <w:pgSz w:w="11906" w:h="16838"/>
      <w:pgMar w:top="1134" w:right="850" w:bottom="568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C6"/>
    <w:rsid w:val="0005586A"/>
    <w:rsid w:val="000742CD"/>
    <w:rsid w:val="000D1FBF"/>
    <w:rsid w:val="000F2EFB"/>
    <w:rsid w:val="00103005"/>
    <w:rsid w:val="0011225D"/>
    <w:rsid w:val="00194570"/>
    <w:rsid w:val="0021780C"/>
    <w:rsid w:val="002362C6"/>
    <w:rsid w:val="00244870"/>
    <w:rsid w:val="00253171"/>
    <w:rsid w:val="003A1AE9"/>
    <w:rsid w:val="0042220D"/>
    <w:rsid w:val="00437244"/>
    <w:rsid w:val="00477159"/>
    <w:rsid w:val="004C003E"/>
    <w:rsid w:val="004C09C8"/>
    <w:rsid w:val="004C3452"/>
    <w:rsid w:val="00586958"/>
    <w:rsid w:val="005877B3"/>
    <w:rsid w:val="005B2E3F"/>
    <w:rsid w:val="005F0A59"/>
    <w:rsid w:val="005F6873"/>
    <w:rsid w:val="0067661F"/>
    <w:rsid w:val="00681365"/>
    <w:rsid w:val="007232F4"/>
    <w:rsid w:val="00750F82"/>
    <w:rsid w:val="007C2E5C"/>
    <w:rsid w:val="007C33C0"/>
    <w:rsid w:val="007F2B14"/>
    <w:rsid w:val="00815E01"/>
    <w:rsid w:val="008206B2"/>
    <w:rsid w:val="00820951"/>
    <w:rsid w:val="00821440"/>
    <w:rsid w:val="0089674F"/>
    <w:rsid w:val="00900513"/>
    <w:rsid w:val="0090244C"/>
    <w:rsid w:val="009A4C20"/>
    <w:rsid w:val="009B4233"/>
    <w:rsid w:val="009C0BDD"/>
    <w:rsid w:val="009C5F13"/>
    <w:rsid w:val="009D3328"/>
    <w:rsid w:val="009D5142"/>
    <w:rsid w:val="00A114D6"/>
    <w:rsid w:val="00A719B6"/>
    <w:rsid w:val="00AD6C4B"/>
    <w:rsid w:val="00AE3236"/>
    <w:rsid w:val="00B41CAD"/>
    <w:rsid w:val="00B8781B"/>
    <w:rsid w:val="00BC2A7F"/>
    <w:rsid w:val="00C07990"/>
    <w:rsid w:val="00C43A10"/>
    <w:rsid w:val="00C5706B"/>
    <w:rsid w:val="00C92863"/>
    <w:rsid w:val="00CC7AA0"/>
    <w:rsid w:val="00CD4958"/>
    <w:rsid w:val="00CF405C"/>
    <w:rsid w:val="00D274DD"/>
    <w:rsid w:val="00D33AB6"/>
    <w:rsid w:val="00D71F68"/>
    <w:rsid w:val="00D844C7"/>
    <w:rsid w:val="00DA7372"/>
    <w:rsid w:val="00DE63D0"/>
    <w:rsid w:val="00E06C29"/>
    <w:rsid w:val="00E142F2"/>
    <w:rsid w:val="00E34E18"/>
    <w:rsid w:val="00E725F8"/>
    <w:rsid w:val="00E867EE"/>
    <w:rsid w:val="00F31CF5"/>
    <w:rsid w:val="00F43C37"/>
    <w:rsid w:val="00F66701"/>
    <w:rsid w:val="02267FEF"/>
    <w:rsid w:val="110C01E2"/>
    <w:rsid w:val="11E95166"/>
    <w:rsid w:val="13B576E5"/>
    <w:rsid w:val="1999444D"/>
    <w:rsid w:val="1F752907"/>
    <w:rsid w:val="27571CE1"/>
    <w:rsid w:val="38C877FC"/>
    <w:rsid w:val="3AD76C58"/>
    <w:rsid w:val="3D0C0B50"/>
    <w:rsid w:val="3D915C3A"/>
    <w:rsid w:val="3F2D2FAC"/>
    <w:rsid w:val="483A56B3"/>
    <w:rsid w:val="48F35B0F"/>
    <w:rsid w:val="56BB6630"/>
    <w:rsid w:val="57670219"/>
    <w:rsid w:val="59DF1EEA"/>
    <w:rsid w:val="5D451502"/>
    <w:rsid w:val="6467616B"/>
    <w:rsid w:val="6813533F"/>
    <w:rsid w:val="71BE2EB2"/>
    <w:rsid w:val="720F34AF"/>
    <w:rsid w:val="7CC2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eastAsia="Arial" w:cs="Arial"/>
      <w:color w:val="000000"/>
      <w:sz w:val="24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styleId="7">
    <w:name w:val="No Spacing"/>
    <w:qFormat/>
    <w:uiPriority w:val="1"/>
    <w:pPr>
      <w:spacing w:after="0" w:line="240" w:lineRule="auto"/>
      <w:ind w:firstLine="567"/>
      <w:jc w:val="both"/>
    </w:pPr>
    <w:rPr>
      <w:rFonts w:ascii="Times New Roman" w:hAnsi="Times New Roman" w:eastAsia="Arial" w:cs="Arial"/>
      <w:color w:val="000000"/>
      <w:sz w:val="24"/>
      <w:szCs w:val="20"/>
      <w:lang w:val="ru-RU" w:eastAsia="ru-RU" w:bidi="ar-SA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eastAsia="Arial" w:cs="Tahoma"/>
      <w:color w:val="000000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FC677-2F0D-4BE9-8243-D8F8B03DBE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6</Pages>
  <Words>1700</Words>
  <Characters>9693</Characters>
  <Lines>80</Lines>
  <Paragraphs>22</Paragraphs>
  <TotalTime>81</TotalTime>
  <ScaleCrop>false</ScaleCrop>
  <LinksUpToDate>false</LinksUpToDate>
  <CharactersWithSpaces>11371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2025-03-03T04:52:00Z</dcterms:created>
  <dc:creator>Пользователь Windows</dc:creator>
  <cp:lastModifiedBy>WPS_1762761928</cp:lastModifiedBy>
  <cp:lastPrinted>2026-03-02T10:01:00Z</cp:lastPrinted>
  <dcterms:modified xsi:type="dcterms:W3CDTF">2026-03-03T09:05:52Z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F29426DF1EEC4E39BB898D4F4339ECA5_13</vt:lpwstr>
  </property>
</Properties>
</file>